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after="312" w:afterLines="100" w:line="240" w:lineRule="atLeast"/>
        <w:rPr>
          <w:rFonts w:ascii="黑体" w:hAnsi="黑体" w:eastAsia="黑体" w:cs="方正小标宋_GBK"/>
          <w:snapToGrid w:val="0"/>
          <w:color w:val="000000"/>
          <w:kern w:val="0"/>
          <w:sz w:val="32"/>
          <w:szCs w:val="32"/>
        </w:rPr>
      </w:pPr>
      <w:r>
        <w:rPr>
          <w:rFonts w:hint="eastAsia" w:ascii="黑体" w:hAnsi="黑体" w:eastAsia="黑体" w:cs="方正小标宋_GBK"/>
          <w:snapToGrid w:val="0"/>
          <w:color w:val="000000"/>
          <w:kern w:val="0"/>
          <w:sz w:val="32"/>
          <w:szCs w:val="32"/>
        </w:rPr>
        <w:t>附件5</w:t>
      </w:r>
    </w:p>
    <w:p>
      <w:pPr>
        <w:adjustRightInd w:val="0"/>
        <w:snapToGrid w:val="0"/>
        <w:spacing w:after="312" w:afterLines="100" w:line="240" w:lineRule="atLeast"/>
        <w:jc w:val="center"/>
        <w:rPr>
          <w:rFonts w:ascii="方正小标宋_GBK" w:hAnsi="宋体" w:eastAsia="方正小标宋_GBK"/>
          <w:snapToGrid w:val="0"/>
          <w:color w:val="000000"/>
          <w:kern w:val="0"/>
          <w:sz w:val="44"/>
          <w:szCs w:val="44"/>
        </w:rPr>
      </w:pPr>
      <w:r>
        <w:rPr>
          <w:rFonts w:hint="eastAsia" w:ascii="方正小标宋_GBK" w:hAnsi="宋体" w:eastAsia="方正小标宋_GBK"/>
          <w:snapToGrid w:val="0"/>
          <w:color w:val="000000"/>
          <w:kern w:val="0"/>
          <w:sz w:val="44"/>
          <w:szCs w:val="44"/>
        </w:rPr>
        <w:t>企业技术需求征集表</w:t>
      </w:r>
    </w:p>
    <w:tbl>
      <w:tblPr>
        <w:tblStyle w:val="4"/>
        <w:tblW w:w="9148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19"/>
        <w:gridCol w:w="2751"/>
        <w:gridCol w:w="1800"/>
        <w:gridCol w:w="105"/>
        <w:gridCol w:w="2573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企业名称</w:t>
            </w:r>
          </w:p>
        </w:tc>
        <w:tc>
          <w:tcPr>
            <w:tcW w:w="2751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苏州智行众维智能科技有限公司</w:t>
            </w:r>
          </w:p>
        </w:tc>
        <w:tc>
          <w:tcPr>
            <w:tcW w:w="18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所属地区</w:t>
            </w:r>
          </w:p>
        </w:tc>
        <w:tc>
          <w:tcPr>
            <w:tcW w:w="2678" w:type="dxa"/>
            <w:gridSpan w:val="2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苏州市相城区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负责人</w:t>
            </w:r>
          </w:p>
        </w:tc>
        <w:tc>
          <w:tcPr>
            <w:tcW w:w="2751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安宏伟</w:t>
            </w:r>
          </w:p>
        </w:tc>
        <w:tc>
          <w:tcPr>
            <w:tcW w:w="18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联系方式</w:t>
            </w:r>
          </w:p>
        </w:tc>
        <w:tc>
          <w:tcPr>
            <w:tcW w:w="2678" w:type="dxa"/>
            <w:gridSpan w:val="2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职  务</w:t>
            </w:r>
          </w:p>
        </w:tc>
        <w:tc>
          <w:tcPr>
            <w:tcW w:w="2751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总经理</w:t>
            </w:r>
          </w:p>
        </w:tc>
        <w:tc>
          <w:tcPr>
            <w:tcW w:w="18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E-mail</w:t>
            </w:r>
          </w:p>
        </w:tc>
        <w:tc>
          <w:tcPr>
            <w:tcW w:w="2678" w:type="dxa"/>
            <w:gridSpan w:val="2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联系人</w:t>
            </w:r>
          </w:p>
        </w:tc>
        <w:tc>
          <w:tcPr>
            <w:tcW w:w="2751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代国宏</w:t>
            </w:r>
          </w:p>
        </w:tc>
        <w:tc>
          <w:tcPr>
            <w:tcW w:w="18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联系方式</w:t>
            </w:r>
          </w:p>
        </w:tc>
        <w:tc>
          <w:tcPr>
            <w:tcW w:w="2678" w:type="dxa"/>
            <w:gridSpan w:val="2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职  务</w:t>
            </w:r>
          </w:p>
        </w:tc>
        <w:tc>
          <w:tcPr>
            <w:tcW w:w="2751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生态总监</w:t>
            </w:r>
          </w:p>
        </w:tc>
        <w:tc>
          <w:tcPr>
            <w:tcW w:w="18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E-mail</w:t>
            </w:r>
          </w:p>
        </w:tc>
        <w:tc>
          <w:tcPr>
            <w:tcW w:w="2678" w:type="dxa"/>
            <w:gridSpan w:val="2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企业简介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adjustRightInd w:val="0"/>
              <w:snapToGrid w:val="0"/>
              <w:spacing w:line="240" w:lineRule="atLeast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（介绍企业基本信息、主要产品及发展方向等，300字以内）</w:t>
            </w:r>
          </w:p>
          <w:p>
            <w:pPr>
              <w:adjustRightInd w:val="0"/>
              <w:snapToGrid w:val="0"/>
              <w:spacing w:line="240" w:lineRule="atLeast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总部位于中国苏州，分别在北京、上海、底特律和萨尔茨堡设有研发及技术中心。公司汇聚中、法、德、奥、韩等国际上智能驾驶领域顶级科研机构、专家和技术资源，共同打造国内唯一、国际领先的智能驾驶仿真、测试与验证的完整技术平台。公司致力于智能驾驶技术产品开发，场景库建设，仿真测试系统软硬件研发、生产和集成，实验室（场）设计建设，以及智能驾驶仿真测试第三方技术服务。依托雄厚、扎实的技术实力以及完整、领先的解决方案，</w:t>
            </w:r>
            <w:r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IAE</w:t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服务于中国智能网联汽车行业，助力智能驾驶技术的加速落地和安全落地。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企业上年度销售额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□1000万以下</w:t>
            </w:r>
            <w:r>
              <w:rPr>
                <w:rFonts w:hint="eastAsia" w:ascii="仿宋_GB2312" w:hAnsi="宋体" w:eastAsia="仿宋_GB2312" w:cs="宋体"/>
                <w:snapToGrid w:val="0"/>
                <w:color w:val="auto"/>
                <w:kern w:val="0"/>
                <w:szCs w:val="21"/>
              </w:rPr>
              <w:t xml:space="preserve"> </w:t>
            </w:r>
            <w:r>
              <w:rPr>
                <w:rFonts w:hint="eastAsia" w:ascii="仿宋_GB2312" w:hAnsi="宋体" w:eastAsia="仿宋_GB2312" w:cs="宋体"/>
                <w:b/>
                <w:bCs/>
                <w:snapToGrid w:val="0"/>
                <w:color w:val="auto"/>
                <w:kern w:val="0"/>
                <w:szCs w:val="21"/>
              </w:rPr>
              <w:sym w:font="Wingdings 2" w:char="0052"/>
            </w:r>
            <w:r>
              <w:rPr>
                <w:rFonts w:hint="eastAsia" w:ascii="仿宋_GB2312" w:hAnsi="宋体" w:eastAsia="仿宋_GB2312" w:cs="宋体"/>
                <w:snapToGrid w:val="0"/>
                <w:color w:val="auto"/>
                <w:kern w:val="0"/>
                <w:szCs w:val="21"/>
              </w:rPr>
              <w:t>1000万-5000万</w:t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 xml:space="preserve"> □5000万-1亿 □1亿-2亿 □2亿以上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技术需求名称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V</w:t>
            </w:r>
            <w:r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 xml:space="preserve">THILS </w:t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气象模拟</w:t>
            </w:r>
          </w:p>
          <w:p>
            <w:pPr>
              <w:adjustRightInd w:val="0"/>
              <w:snapToGrid w:val="0"/>
              <w:spacing w:line="240" w:lineRule="atLeast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auto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auto"/>
                <w:kern w:val="0"/>
                <w:szCs w:val="21"/>
              </w:rPr>
              <w:t>技术需求缘由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ascii="仿宋_GB2312" w:hAnsi="宋体" w:eastAsia="仿宋_GB2312" w:cs="宋体"/>
                <w:snapToGrid w:val="0"/>
                <w:color w:val="auto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snapToGrid w:val="0"/>
                <w:color w:val="auto"/>
                <w:kern w:val="0"/>
                <w:szCs w:val="21"/>
              </w:rPr>
              <w:sym w:font="Wingdings 2" w:char="0052"/>
            </w:r>
            <w:r>
              <w:rPr>
                <w:rFonts w:hint="eastAsia" w:ascii="仿宋_GB2312" w:hAnsi="宋体" w:eastAsia="仿宋_GB2312" w:cs="宋体"/>
                <w:snapToGrid w:val="0"/>
                <w:color w:val="auto"/>
                <w:kern w:val="0"/>
                <w:szCs w:val="21"/>
              </w:rPr>
              <w:t xml:space="preserve">新产品开发        □产品升级换代        □生产线技术改造 </w:t>
            </w:r>
          </w:p>
          <w:p>
            <w:pPr>
              <w:adjustRightInd w:val="0"/>
              <w:snapToGrid w:val="0"/>
              <w:spacing w:line="240" w:lineRule="atLeast"/>
              <w:rPr>
                <w:rFonts w:ascii="仿宋_GB2312" w:hAnsi="宋体" w:eastAsia="仿宋_GB2312" w:cs="宋体"/>
                <w:snapToGrid w:val="0"/>
                <w:color w:val="auto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auto"/>
                <w:kern w:val="0"/>
                <w:szCs w:val="21"/>
              </w:rPr>
              <w:t>□制造工艺改进      □制造装备改进        □其他（  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auto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auto"/>
                <w:kern w:val="0"/>
                <w:szCs w:val="21"/>
              </w:rPr>
              <w:t>项目拟投入总额</w:t>
            </w:r>
          </w:p>
        </w:tc>
        <w:tc>
          <w:tcPr>
            <w:tcW w:w="2751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auto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auto"/>
                <w:kern w:val="0"/>
                <w:szCs w:val="21"/>
              </w:rPr>
              <w:t>2000万元</w:t>
            </w:r>
          </w:p>
        </w:tc>
        <w:tc>
          <w:tcPr>
            <w:tcW w:w="1905" w:type="dxa"/>
            <w:gridSpan w:val="2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auto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auto"/>
                <w:kern w:val="0"/>
                <w:szCs w:val="21"/>
              </w:rPr>
              <w:t>其中：合作资金</w:t>
            </w:r>
          </w:p>
        </w:tc>
        <w:tc>
          <w:tcPr>
            <w:tcW w:w="2573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auto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auto"/>
                <w:kern w:val="0"/>
                <w:szCs w:val="21"/>
              </w:rPr>
              <w:t>50    万元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auto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auto"/>
                <w:kern w:val="0"/>
                <w:szCs w:val="21"/>
              </w:rPr>
              <w:t>该需求所属技术</w:t>
            </w:r>
          </w:p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auto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auto"/>
                <w:kern w:val="0"/>
                <w:szCs w:val="21"/>
              </w:rPr>
              <w:t>领域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ascii="仿宋_GB2312" w:hAnsi="宋体" w:eastAsia="仿宋_GB2312" w:cs="宋体"/>
                <w:snapToGrid w:val="0"/>
                <w:color w:val="auto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auto"/>
                <w:kern w:val="0"/>
                <w:szCs w:val="21"/>
              </w:rPr>
              <w:t>□电子信息  □航空航天  □先进制造  □生物、医药和医疗器械</w:t>
            </w:r>
          </w:p>
          <w:p>
            <w:pPr>
              <w:adjustRightInd w:val="0"/>
              <w:snapToGrid w:val="0"/>
              <w:spacing w:line="240" w:lineRule="atLeast"/>
              <w:rPr>
                <w:rFonts w:ascii="仿宋_GB2312" w:hAnsi="宋体" w:eastAsia="仿宋_GB2312" w:cs="宋体"/>
                <w:snapToGrid w:val="0"/>
                <w:color w:val="auto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auto"/>
                <w:kern w:val="0"/>
                <w:szCs w:val="21"/>
              </w:rPr>
              <w:t>□新材料及其应用  □新能源与高效节能  □环境保护与资源综合利用</w:t>
            </w:r>
          </w:p>
          <w:p>
            <w:pPr>
              <w:adjustRightInd w:val="0"/>
              <w:snapToGrid w:val="0"/>
              <w:spacing w:line="240" w:lineRule="atLeast"/>
              <w:rPr>
                <w:rFonts w:ascii="仿宋_GB2312" w:hAnsi="宋体" w:eastAsia="仿宋_GB2312" w:cs="宋体"/>
                <w:snapToGrid w:val="0"/>
                <w:color w:val="auto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auto"/>
                <w:kern w:val="0"/>
                <w:szCs w:val="21"/>
              </w:rPr>
              <w:t xml:space="preserve">□核应用  □农业  □现代交通  □城市建设与社会发展  </w:t>
            </w:r>
            <w:r>
              <w:rPr>
                <w:rFonts w:hint="eastAsia" w:ascii="仿宋_GB2312" w:hAnsi="宋体" w:eastAsia="仿宋_GB2312" w:cs="宋体"/>
                <w:b/>
                <w:bCs/>
                <w:snapToGrid w:val="0"/>
                <w:color w:val="auto"/>
                <w:kern w:val="0"/>
                <w:szCs w:val="21"/>
              </w:rPr>
              <w:sym w:font="Wingdings 2" w:char="0052"/>
            </w:r>
            <w:r>
              <w:rPr>
                <w:rFonts w:hint="eastAsia" w:ascii="仿宋_GB2312" w:hAnsi="宋体" w:eastAsia="仿宋_GB2312" w:cs="宋体"/>
                <w:snapToGrid w:val="0"/>
                <w:color w:val="auto"/>
                <w:kern w:val="0"/>
                <w:szCs w:val="21"/>
              </w:rPr>
              <w:t>其他（）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auto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auto"/>
                <w:kern w:val="0"/>
                <w:szCs w:val="21"/>
              </w:rPr>
              <w:t>该需求所属产业</w:t>
            </w:r>
          </w:p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auto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auto"/>
                <w:kern w:val="0"/>
                <w:szCs w:val="21"/>
              </w:rPr>
              <w:t>领域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ascii="仿宋_GB2312" w:hAnsi="宋体" w:eastAsia="仿宋_GB2312" w:cs="宋体"/>
                <w:snapToGrid w:val="0"/>
                <w:color w:val="auto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auto"/>
                <w:kern w:val="0"/>
                <w:szCs w:val="21"/>
              </w:rPr>
              <w:t xml:space="preserve">□新一代信息技术  □生物医药  □纳米技术  □人工智能  </w:t>
            </w:r>
            <w:r>
              <w:rPr>
                <w:rFonts w:hint="eastAsia" w:ascii="仿宋_GB2312" w:hAnsi="宋体" w:eastAsia="仿宋_GB2312" w:cs="宋体"/>
                <w:b/>
                <w:bCs/>
                <w:snapToGrid w:val="0"/>
                <w:color w:val="auto"/>
                <w:kern w:val="0"/>
                <w:szCs w:val="21"/>
              </w:rPr>
              <w:sym w:font="Wingdings 2" w:char="0052"/>
            </w:r>
            <w:r>
              <w:rPr>
                <w:rFonts w:hint="eastAsia" w:ascii="仿宋_GB2312" w:hAnsi="宋体" w:eastAsia="仿宋_GB2312" w:cs="宋体"/>
                <w:snapToGrid w:val="0"/>
                <w:color w:val="auto"/>
                <w:kern w:val="0"/>
                <w:szCs w:val="21"/>
              </w:rPr>
              <w:t>其他（  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auto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auto"/>
                <w:kern w:val="0"/>
                <w:szCs w:val="21"/>
              </w:rPr>
              <w:t>技术需求描述</w:t>
            </w:r>
          </w:p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auto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auto"/>
                <w:kern w:val="0"/>
                <w:szCs w:val="21"/>
              </w:rPr>
              <w:t>（不少于100个字）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adjustRightInd w:val="0"/>
              <w:snapToGrid w:val="0"/>
              <w:spacing w:line="240" w:lineRule="atLeast"/>
              <w:rPr>
                <w:rFonts w:ascii="仿宋_GB2312" w:hAnsi="宋体" w:eastAsia="仿宋_GB2312" w:cs="宋体"/>
                <w:snapToGrid w:val="0"/>
                <w:color w:val="auto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auto"/>
                <w:kern w:val="0"/>
                <w:szCs w:val="21"/>
              </w:rPr>
              <w:t>【精准描述所要解决的技术问题、预期达到的效果（技术指标、规格等）】</w:t>
            </w:r>
          </w:p>
          <w:p>
            <w:pPr>
              <w:adjustRightInd w:val="0"/>
              <w:snapToGrid w:val="0"/>
              <w:spacing w:line="240" w:lineRule="atLeast"/>
              <w:rPr>
                <w:rFonts w:ascii="仿宋_GB2312" w:hAnsi="宋体" w:eastAsia="仿宋_GB2312" w:cs="宋体"/>
                <w:snapToGrid w:val="0"/>
                <w:color w:val="auto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auto"/>
                <w:kern w:val="0"/>
                <w:szCs w:val="21"/>
              </w:rPr>
              <w:t>精准模拟室内交通在环的雨雾模拟，根据场景软件中的参数，精确模拟恶劣气候条件，诸如雨量大小、水雾大小可以进行参数化控制，并与场景软件实现闭环精准控制。</w:t>
            </w:r>
          </w:p>
          <w:p>
            <w:pPr>
              <w:adjustRightInd w:val="0"/>
              <w:snapToGrid w:val="0"/>
              <w:spacing w:line="240" w:lineRule="atLeast"/>
              <w:rPr>
                <w:rFonts w:ascii="仿宋_GB2312" w:hAnsi="宋体" w:eastAsia="仿宋_GB2312" w:cs="宋体"/>
                <w:snapToGrid w:val="0"/>
                <w:color w:val="auto"/>
                <w:kern w:val="0"/>
                <w:szCs w:val="21"/>
              </w:rPr>
            </w:pPr>
          </w:p>
          <w:p>
            <w:pPr>
              <w:adjustRightInd w:val="0"/>
              <w:snapToGrid w:val="0"/>
              <w:spacing w:line="240" w:lineRule="atLeast"/>
              <w:rPr>
                <w:rFonts w:ascii="仿宋_GB2312" w:hAnsi="宋体" w:eastAsia="仿宋_GB2312" w:cs="宋体"/>
                <w:snapToGrid w:val="0"/>
                <w:color w:val="auto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auto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auto"/>
                <w:kern w:val="0"/>
                <w:szCs w:val="21"/>
              </w:rPr>
              <w:t>希望的合作方式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ascii="仿宋_GB2312" w:hAnsi="宋体" w:eastAsia="仿宋_GB2312" w:cs="宋体"/>
                <w:snapToGrid w:val="0"/>
                <w:color w:val="auto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auto"/>
                <w:kern w:val="0"/>
                <w:szCs w:val="21"/>
              </w:rPr>
              <w:t xml:space="preserve">□股权投资  □技术转让  □许可使用  </w:t>
            </w:r>
            <w:r>
              <w:rPr>
                <w:rFonts w:hint="eastAsia" w:ascii="仿宋_GB2312" w:hAnsi="宋体" w:eastAsia="仿宋_GB2312" w:cs="宋体"/>
                <w:b/>
                <w:bCs/>
                <w:snapToGrid w:val="0"/>
                <w:color w:val="auto"/>
                <w:kern w:val="0"/>
                <w:szCs w:val="21"/>
              </w:rPr>
              <w:sym w:font="Wingdings 2" w:char="0052"/>
            </w:r>
            <w:r>
              <w:rPr>
                <w:rFonts w:hint="eastAsia" w:ascii="仿宋_GB2312" w:hAnsi="宋体" w:eastAsia="仿宋_GB2312" w:cs="宋体"/>
                <w:snapToGrid w:val="0"/>
                <w:color w:val="auto"/>
                <w:kern w:val="0"/>
                <w:szCs w:val="21"/>
              </w:rPr>
              <w:t>合作开发  □合作兴办新企业</w:t>
            </w:r>
          </w:p>
          <w:p>
            <w:pPr>
              <w:adjustRightInd w:val="0"/>
              <w:snapToGrid w:val="0"/>
              <w:spacing w:line="240" w:lineRule="atLeast"/>
              <w:rPr>
                <w:rFonts w:ascii="仿宋_GB2312" w:hAnsi="宋体" w:eastAsia="仿宋_GB2312" w:cs="宋体"/>
                <w:snapToGrid w:val="0"/>
                <w:color w:val="auto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auto"/>
                <w:kern w:val="0"/>
                <w:szCs w:val="21"/>
              </w:rPr>
              <w:t>□其它（  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auto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auto"/>
                <w:kern w:val="0"/>
                <w:szCs w:val="21"/>
              </w:rPr>
              <w:t>是否公开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ascii="仿宋_GB2312" w:hAnsi="宋体" w:eastAsia="仿宋_GB2312" w:cs="宋体"/>
                <w:snapToGrid w:val="0"/>
                <w:color w:val="auto"/>
                <w:kern w:val="0"/>
                <w:szCs w:val="21"/>
              </w:rPr>
            </w:pPr>
            <w:bookmarkStart w:id="0" w:name="_GoBack"/>
            <w:bookmarkEnd w:id="0"/>
            <w:r>
              <w:rPr>
                <w:rFonts w:hint="eastAsia" w:ascii="仿宋_GB2312" w:hAnsi="宋体" w:eastAsia="仿宋_GB2312" w:cs="宋体"/>
                <w:snapToGrid w:val="0"/>
                <w:color w:val="auto"/>
                <w:kern w:val="0"/>
                <w:szCs w:val="21"/>
              </w:rPr>
              <w:sym w:font="Wingdings 2" w:char="0052"/>
            </w:r>
            <w:r>
              <w:rPr>
                <w:rFonts w:hint="eastAsia" w:ascii="仿宋_GB2312" w:hAnsi="宋体" w:eastAsia="仿宋_GB2312" w:cs="宋体"/>
                <w:snapToGrid w:val="0"/>
                <w:color w:val="auto"/>
                <w:kern w:val="0"/>
                <w:szCs w:val="21"/>
              </w:rPr>
              <w:t xml:space="preserve">公开  </w:t>
            </w:r>
            <w:r>
              <w:rPr>
                <w:rFonts w:hint="eastAsia" w:ascii="仿宋_GB2312" w:hAnsi="宋体" w:eastAsia="仿宋_GB2312" w:cs="宋体"/>
                <w:b/>
                <w:bCs/>
                <w:snapToGrid w:val="0"/>
                <w:color w:val="auto"/>
                <w:kern w:val="0"/>
                <w:szCs w:val="21"/>
              </w:rPr>
              <w:sym w:font="Wingdings 2" w:char="00A3"/>
            </w:r>
            <w:r>
              <w:rPr>
                <w:rFonts w:hint="eastAsia" w:ascii="仿宋_GB2312" w:hAnsi="宋体" w:eastAsia="仿宋_GB2312" w:cs="宋体"/>
                <w:snapToGrid w:val="0"/>
                <w:color w:val="auto"/>
                <w:kern w:val="0"/>
                <w:szCs w:val="21"/>
              </w:rPr>
              <w:t>不公开</w:t>
            </w:r>
          </w:p>
        </w:tc>
      </w:tr>
    </w:tbl>
    <w:p>
      <w:pPr>
        <w:adjustRightInd w:val="0"/>
        <w:snapToGrid w:val="0"/>
        <w:spacing w:line="600" w:lineRule="atLeast"/>
        <w:ind w:firstLine="560" w:firstLineChars="200"/>
        <w:rPr>
          <w:rFonts w:ascii="仿宋_GB2312" w:hAnsi="宋体" w:eastAsia="仿宋_GB2312" w:cs="宋体"/>
          <w:snapToGrid w:val="0"/>
          <w:color w:val="000000"/>
          <w:kern w:val="0"/>
          <w:sz w:val="28"/>
          <w:szCs w:val="28"/>
        </w:rPr>
      </w:pPr>
      <w:r>
        <w:rPr>
          <w:rFonts w:hint="eastAsia" w:ascii="仿宋_GB2312" w:hAnsi="宋体" w:eastAsia="仿宋_GB2312" w:cs="宋体"/>
          <w:snapToGrid w:val="0"/>
          <w:color w:val="000000"/>
          <w:kern w:val="0"/>
          <w:sz w:val="28"/>
          <w:szCs w:val="28"/>
        </w:rPr>
        <w:t>注：苏州四大先导产业中，500万以上的技术需求，请附1M以上图片2-3张，相关图片配20字内的文字说明。</w:t>
      </w:r>
    </w:p>
    <w:p>
      <w:pPr>
        <w:adjustRightInd w:val="0"/>
        <w:snapToGrid w:val="0"/>
        <w:spacing w:line="600" w:lineRule="atLeast"/>
        <w:ind w:firstLine="640" w:firstLineChars="200"/>
        <w:rPr>
          <w:rFonts w:ascii="仿宋_GB2312" w:eastAsia="仿宋_GB2312"/>
          <w:snapToGrid w:val="0"/>
          <w:color w:val="000000"/>
          <w:kern w:val="0"/>
          <w:sz w:val="32"/>
          <w:szCs w:val="32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3CBFACD5-3276-45E1-B0DB-BBB280140C4C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  <w:embedRegular r:id="rId2" w:fontKey="{A8A63769-9244-43C2-AB68-C101E65E4985}"/>
  </w:font>
  <w:font w:name="方正小标宋_GBK">
    <w:panose1 w:val="02000000000000000000"/>
    <w:charset w:val="86"/>
    <w:family w:val="script"/>
    <w:pitch w:val="default"/>
    <w:sig w:usb0="A00002BF" w:usb1="38CF7CFA" w:usb2="00082016" w:usb3="00000000" w:csb0="00040001" w:csb1="00000000"/>
    <w:embedRegular r:id="rId3" w:fontKey="{DEAE1F76-9DF1-43E6-B23F-6D3B5C2172DC}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  <w:embedRegular r:id="rId4" w:fontKey="{11827F2F-BF75-4467-9B93-7D40B660A797}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  <w:embedRegular r:id="rId5" w:fontKey="{D638D1C4-6465-4019-9CCA-CD30527792CE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2B03967"/>
    <w:rsid w:val="0026654F"/>
    <w:rsid w:val="003C5746"/>
    <w:rsid w:val="004850AC"/>
    <w:rsid w:val="007C4006"/>
    <w:rsid w:val="008B286D"/>
    <w:rsid w:val="008D1A87"/>
    <w:rsid w:val="0098005B"/>
    <w:rsid w:val="00ED13B6"/>
    <w:rsid w:val="01A51F06"/>
    <w:rsid w:val="2387396C"/>
    <w:rsid w:val="2563478E"/>
    <w:rsid w:val="337340E1"/>
    <w:rsid w:val="4A92615D"/>
    <w:rsid w:val="52B039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字符"/>
    <w:basedOn w:val="5"/>
    <w:link w:val="2"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149</Words>
  <Characters>852</Characters>
  <Lines>7</Lines>
  <Paragraphs>1</Paragraphs>
  <TotalTime>115</TotalTime>
  <ScaleCrop>false</ScaleCrop>
  <LinksUpToDate>false</LinksUpToDate>
  <CharactersWithSpaces>1000</CharactersWithSpaces>
  <Application>WPS Office_11.1.0.9999_F1E327BC-269C-435d-A152-05C5408002CA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2020-08-18T09:37:00Z</dcterms:created>
  <dc:creator>石玮</dc:creator>
  <cp:lastModifiedBy>Susie Yu</cp:lastModifiedBy>
  <dcterms:modified xsi:type="dcterms:W3CDTF">2020-09-21T01:39:28Z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